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F36" w:rsidRDefault="007A3DA6" w:rsidP="005C0F36">
      <w:pPr>
        <w:spacing w:after="300" w:line="293" w:lineRule="atLeast"/>
        <w:rPr>
          <w:rFonts w:ascii="Arial" w:eastAsia="Times New Roman" w:hAnsi="Arial" w:cs="Arial"/>
          <w:b/>
          <w:bCs/>
          <w:color w:val="333333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333333"/>
          <w:sz w:val="23"/>
          <w:szCs w:val="23"/>
          <w:lang w:eastAsia="ru-RU"/>
        </w:rPr>
        <w:drawing>
          <wp:inline distT="0" distB="0" distL="0" distR="0">
            <wp:extent cx="8431378" cy="5903330"/>
            <wp:effectExtent l="6668" t="0" r="0" b="0"/>
            <wp:docPr id="1" name="Рисунок 1" descr="C:\Users\admin\Desktop\IMG_20221121_152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_20221121_1522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" t="3846" b="3846"/>
                    <a:stretch/>
                  </pic:blipFill>
                  <pic:spPr bwMode="auto">
                    <a:xfrm rot="16200000">
                      <a:off x="0" y="0"/>
                      <a:ext cx="8424930" cy="589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0F36" w:rsidRPr="005C0F36" w:rsidRDefault="005C0F36" w:rsidP="007A3DA6">
      <w:pPr>
        <w:spacing w:after="120" w:line="29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F3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bookmarkStart w:id="0" w:name="100018"/>
      <w:bookmarkStart w:id="1" w:name="_GoBack"/>
      <w:bookmarkEnd w:id="0"/>
      <w:bookmarkEnd w:id="1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100019"/>
      <w:bookmarkEnd w:id="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Основным требованием, предъявляемым к организации учета, является актуализация данных, определяющих количеств</w:t>
      </w:r>
      <w:r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енный состав несовершеннолетних</w:t>
      </w:r>
      <w:hyperlink r:id="rId6" w:anchor="DT37QUJNRw53" w:history="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  <w:bookmarkStart w:id="3" w:name="100020"/>
      <w:bookmarkEnd w:id="3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100022"/>
      <w:bookmarkEnd w:id="4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и использование данных учета осуществляется с соблюдением требований обеспечения конфиденциальности и защиты персональных данных.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100023"/>
      <w:bookmarkEnd w:id="5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(снятии с учета) руководителем образовательной организации или соответствующим уполномоченным структурным подразделением либо коллегиальным органом (например, советом профилактики).</w:t>
      </w:r>
      <w:proofErr w:type="gramEnd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100024"/>
      <w:bookmarkEnd w:id="6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Ведение учета, а также формирование наблюдательных дел, несовершеннолетних, подлежащих учету (при их наличии), осуществляется </w:t>
      </w:r>
      <w:r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лицом, на которое руководителем образовательной организации возложены обязанности по ведению учета.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100025"/>
      <w:bookmarkEnd w:id="7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100026"/>
      <w:bookmarkEnd w:id="8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В рамках осуществления федерального статистического наблюдения данные учета </w:t>
      </w:r>
      <w:hyperlink r:id="rId7" w:anchor="DT37QUJNRw53" w:history="1"/>
      <w:r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 реже 1 раза в течение учебного года направляются руководителем образовательной организации в территориальную (муниципальную) комиссию по делам несовершеннолетних и защите их прав.</w:t>
      </w:r>
    </w:p>
    <w:p w:rsidR="005C0F36" w:rsidRPr="005C0F36" w:rsidRDefault="005C0F36" w:rsidP="005C0F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zFgHcLMJysgQ"/>
      <w:bookmarkEnd w:id="9"/>
    </w:p>
    <w:p w:rsidR="005C0F36" w:rsidRPr="005C0F36" w:rsidRDefault="005C0F36" w:rsidP="005C0F36">
      <w:pPr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0" w:name="100027"/>
      <w:bookmarkEnd w:id="10"/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Категории несовершеннолетних, подлежащих учету</w:t>
      </w:r>
    </w:p>
    <w:p w:rsidR="005C0F36" w:rsidRPr="005C0F36" w:rsidRDefault="005C0F36" w:rsidP="005C0F36">
      <w:pPr>
        <w:spacing w:after="30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образовательных организациях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100028"/>
      <w:bookmarkEnd w:id="1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В образовательных организациях учету подлежат следующие категории несовершеннолетних: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100029"/>
      <w:bookmarkEnd w:id="1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отнесенные к категориям лиц, предусмотренным </w:t>
      </w:r>
      <w:hyperlink r:id="rId8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пунктом 1 статьи 5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Федерального закона N 120-ФЗ, в отношении которых органы и учреждения системы профилактики проводят индивидуальную профилактическую работу: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100030"/>
      <w:bookmarkEnd w:id="13"/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поставленные на учет с согласия руководителя образовательной организации, нуждающиеся в социально-педагогической реабилитации, оказании иных видов помощи, организации с ними работы по предупреждению совершения ими правонарушений и (или) антиобщественных действий (</w:t>
      </w:r>
      <w:hyperlink r:id="rId9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 2 статьи 5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Федерального закона N 120-ФЗ), в том числе соответствующие решения могут применять в отношении следующих категорий:</w:t>
      </w:r>
      <w:proofErr w:type="gramEnd"/>
    </w:p>
    <w:p w:rsidR="005C0F36" w:rsidRPr="005C0F36" w:rsidRDefault="00200C7E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100031"/>
      <w:bookmarkEnd w:id="14"/>
      <w:r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вовлеченные в криминальные субкультуры, объединения антиобщественной направленности;</w:t>
      </w:r>
    </w:p>
    <w:p w:rsidR="005C0F36" w:rsidRPr="005C0F36" w:rsidRDefault="00200C7E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100032"/>
      <w:bookmarkEnd w:id="15"/>
      <w:r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проявляющие признаки </w:t>
      </w:r>
      <w:proofErr w:type="spellStart"/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деструктивного поведения, </w:t>
      </w:r>
      <w:proofErr w:type="spellStart"/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аутоагрессии</w:t>
      </w:r>
      <w:proofErr w:type="spellEnd"/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C0F36" w:rsidRPr="005C0F36" w:rsidRDefault="00200C7E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100033"/>
      <w:bookmarkEnd w:id="16"/>
      <w:r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 пропускающие по неуважительным причинам занятия в образовательных организациях;</w:t>
      </w:r>
    </w:p>
    <w:p w:rsidR="005C0F36" w:rsidRPr="005C0F36" w:rsidRDefault="00200C7E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" w:name="100034"/>
      <w:bookmarkEnd w:id="17"/>
      <w:r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0F36"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 и иных локальных нормативных актов образовательной организации: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100035"/>
      <w:bookmarkEnd w:id="18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совершив</w:t>
      </w:r>
      <w:r w:rsidR="00200C7E"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>шие самовольные уходы из семей</w:t>
      </w:r>
    </w:p>
    <w:p w:rsidR="005C0F36" w:rsidRPr="005C0F36" w:rsidRDefault="005C0F36" w:rsidP="005C0F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qCTIQN0vpkS"/>
      <w:bookmarkEnd w:id="19"/>
    </w:p>
    <w:p w:rsidR="005C0F36" w:rsidRPr="005C0F36" w:rsidRDefault="005C0F36" w:rsidP="005C0F36">
      <w:pPr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0" w:name="100036"/>
      <w:bookmarkEnd w:id="20"/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Основания для учета несовершеннолетних</w:t>
      </w:r>
    </w:p>
    <w:p w:rsidR="005C0F36" w:rsidRPr="005C0F36" w:rsidRDefault="005C0F36" w:rsidP="005C0F36">
      <w:pPr>
        <w:spacing w:after="30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образовательных организациях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" w:name="100037"/>
      <w:bookmarkEnd w:id="2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" w:name="100038"/>
      <w:bookmarkEnd w:id="2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Основаниями для организации учета несовершеннолетних, указанных в </w:t>
      </w:r>
      <w:hyperlink r:id="rId10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"а"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Примерного положения, являются сведения, поступившие из органов и </w:t>
      </w:r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учреждений системы профилактики, об отнесении их к категориям лиц, установленным </w:t>
      </w:r>
      <w:hyperlink r:id="rId11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пунктом 1 статьи 5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" w:name="100039"/>
      <w:bookmarkEnd w:id="23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Основанием для учета несовершеннолетних, указанных в </w:t>
      </w:r>
      <w:hyperlink r:id="rId12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"б"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в соответствии с локальным нормативным актом образовательной организации является решение руководителя образовательной организации или уполномоченного структурного подразделения либо коллегиального органа образовательной организации.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" w:name="100040"/>
      <w:bookmarkEnd w:id="24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Общим основанием для учета несовершеннолетних, указанных в </w:t>
      </w:r>
      <w:hyperlink r:id="rId13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пункте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в соответствии с </w:t>
      </w:r>
      <w:hyperlink r:id="rId14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пунктом 5 статьи 6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Федерального закона N 120-ФЗ является утвержденное руководителем образовательной организации заключение по результатам проведенной проверки жалоб, заявлений или других сообщений </w:t>
      </w:r>
      <w:r w:rsidR="00200C7E" w:rsidRPr="00200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C0F36" w:rsidRPr="005C0F36" w:rsidRDefault="005C0F36" w:rsidP="005C0F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" w:name="dPoadQuwLnQR"/>
      <w:bookmarkEnd w:id="25"/>
    </w:p>
    <w:p w:rsidR="005C0F36" w:rsidRPr="005C0F36" w:rsidRDefault="005C0F36" w:rsidP="005C0F36">
      <w:pPr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6" w:name="100041"/>
      <w:bookmarkEnd w:id="26"/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Порядок учета несовершеннолетних</w:t>
      </w:r>
    </w:p>
    <w:p w:rsidR="005C0F36" w:rsidRPr="005C0F36" w:rsidRDefault="005C0F36" w:rsidP="005C0F36">
      <w:pPr>
        <w:spacing w:after="30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образовательных организациях</w:t>
      </w:r>
    </w:p>
    <w:p w:rsidR="005C0F36" w:rsidRPr="005C0F36" w:rsidRDefault="005C0F36" w:rsidP="00200C7E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7" w:name="100042"/>
      <w:bookmarkEnd w:id="27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 </w:t>
      </w:r>
      <w:hyperlink r:id="rId15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пунктом 1 статьи 5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резолюцией руководителя образовательной организации "Для постановки на учет" незамедлительно передаются лицу, ответственному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 </w:t>
      </w:r>
      <w:hyperlink r:id="rId16" w:anchor="DT37QUJNRw53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(приложение 4)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(далее - Журнал учета), а также для обеспечения направления в территориальную (муниципальную) комиссию по делам несовершеннолетних и защите их прав (при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  <w:proofErr w:type="gramEnd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8" w:name="100043"/>
      <w:bookmarkEnd w:id="28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Журнала учета может осуществляться на бумажном или электронном носителе.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9" w:name="100044"/>
      <w:bookmarkEnd w:id="29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0" w:name="100045"/>
      <w:bookmarkEnd w:id="30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поступления в образовательную организацию информации о выявлении несовершеннолетних, указанных в </w:t>
      </w:r>
      <w:hyperlink r:id="rId17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"б"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или в уполномоченное структурное подразделение либо коллегиальный орган образовательной организации обоснованное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представление о необходимости учета несовершеннолетнего </w:t>
      </w:r>
      <w:hyperlink r:id="rId18" w:anchor="DT37QUJNRw53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(приложение 5)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1" w:name="100046"/>
      <w:bookmarkEnd w:id="3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 необходимости учета несовершеннолетних рассматривается руководителем образовательной организации или уполномоченным структурным подразделением либо коллегиальным органом образовательной организации не позднее десяти дней с момента его получения.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2" w:name="100047"/>
      <w:bookmarkEnd w:id="3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результатам рассмотрения указанного представления может быть вынесено одно из следующих решений: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3" w:name="100048"/>
      <w:bookmarkEnd w:id="33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4" w:name="100049"/>
      <w:bookmarkEnd w:id="34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нецелесообразности учета несовершеннолетнего;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5" w:name="100050"/>
      <w:bookmarkEnd w:id="35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нецелесообразности учета несовершеннолетнего и об организации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поведением со стороны классного руководителя, иного педагога образовательной организации (куратора).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6" w:name="100051"/>
      <w:bookmarkEnd w:id="36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7" w:name="100052"/>
      <w:bookmarkEnd w:id="37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руководителя образовательной организации может оформляться приказом, распоряжением либо наложением резолюции на представление о необходимости учета несовершеннолетнего.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8" w:name="100053"/>
      <w:bookmarkEnd w:id="38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уполномоченного структурного подразделения либо коллегиального органа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9" w:name="100054"/>
      <w:bookmarkEnd w:id="39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локальными нормативными актами образовательных организаций, регламентирующими организацию учета, порядок принятия решений об учете несовершеннолетних, указанных в </w:t>
      </w:r>
      <w:hyperlink r:id="rId19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"а"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в случаях, установленных </w:t>
      </w:r>
      <w:hyperlink r:id="rId20" w:anchor="dPoadQuwLnQR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пунктом 4.1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может включать процедуру рассмотрения представления о необходимости учета несовершеннолетних уполномоченным структурным подразделением либо коллегиальным органом образовательной организации, установленную </w:t>
      </w:r>
      <w:hyperlink r:id="rId21" w:anchor="dPoadQuwLnQR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пунктом 4.2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для обеспечения коллегиальности выработки перечня эффективных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профилактических и реабилитационных мероприятий в отношении несовершеннолетнего.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0" w:name="100055"/>
      <w:bookmarkEnd w:id="40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1" w:name="100056"/>
      <w:bookmarkEnd w:id="4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 (законных представителей) несовершеннолетнего;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2" w:name="100057"/>
      <w:bookmarkEnd w:id="4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3" w:name="100058"/>
      <w:bookmarkEnd w:id="43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классного руководителя несовершеннолетнего обучающегося;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4" w:name="100059"/>
      <w:bookmarkEnd w:id="44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представителя органа или учреждения системы профилактики, представившего сведения в образовательную организацию;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5" w:name="100060"/>
      <w:bookmarkEnd w:id="45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территориальной (муниципальной) комиссии по делам несовершеннолетних и защите их прав;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6" w:name="100061"/>
      <w:bookmarkEnd w:id="46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7" w:name="100062"/>
      <w:bookmarkEnd w:id="47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отношении несовершеннолетних, указанных в </w:t>
      </w:r>
      <w:hyperlink r:id="rId22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"а"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реализации конкретных мер по защите прав и интересов детей.</w:t>
      </w:r>
    </w:p>
    <w:p w:rsidR="005C0F36" w:rsidRPr="005C0F36" w:rsidRDefault="005C0F36" w:rsidP="00200C7E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8" w:name="100063"/>
      <w:bookmarkEnd w:id="48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В отношении несовершеннолетних, указанных в </w:t>
      </w:r>
      <w:hyperlink r:id="rId23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"б"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Примерного положения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</w:t>
      </w:r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9" w:name="100064"/>
      <w:bookmarkEnd w:id="49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В отношении всех категории несовершеннолетних, подлежащих учету в образовательной организации, формируются наблюдательные дела. К наблюдательному делу несовершеннолетнего приобщаются: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0" w:name="100065"/>
      <w:bookmarkEnd w:id="50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документы, содержащие сведения, послужившие основанием для учета несовершеннолетнего;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1" w:name="100066"/>
      <w:bookmarkEnd w:id="5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2" w:name="100067"/>
      <w:bookmarkEnd w:id="5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справка об установочных данных несовершеннолетнего;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3" w:name="100068"/>
      <w:bookmarkEnd w:id="53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о закреплении куратора за обучающимся несовершеннолетним;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4" w:name="100069"/>
      <w:bookmarkEnd w:id="54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акты обследования условий жизни несовершеннолетнего;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5" w:name="100070"/>
      <w:bookmarkEnd w:id="55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6" w:name="100071"/>
      <w:bookmarkEnd w:id="56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динамике успеваемости несовершеннолетнего в течение учебного периода;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7" w:name="100072"/>
      <w:bookmarkEnd w:id="57"/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8" w:name="100073"/>
      <w:bookmarkEnd w:id="58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проведении индивидуальной профилактической работы с несовершеннолетним и его семьей;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9" w:name="100074"/>
      <w:bookmarkEnd w:id="59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0" w:name="100075"/>
      <w:bookmarkEnd w:id="60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диагностик, анкетирования, тестирования несовершеннолетнего;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1" w:name="100076"/>
      <w:bookmarkEnd w:id="6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2" w:name="100077"/>
      <w:bookmarkEnd w:id="6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работе;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3" w:name="100078"/>
      <w:bookmarkEnd w:id="63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4" w:name="100079"/>
      <w:bookmarkEnd w:id="64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5" w:name="100080"/>
      <w:bookmarkEnd w:id="65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6" w:name="100081"/>
      <w:bookmarkEnd w:id="66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7" w:name="100082"/>
      <w:bookmarkEnd w:id="67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документы, необходимые для организации работы с несовершеннолетним.</w:t>
      </w:r>
    </w:p>
    <w:p w:rsidR="005C0F36" w:rsidRPr="005C0F36" w:rsidRDefault="005C0F36" w:rsidP="005C0F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8" w:name="jTCJ52lHafrO"/>
      <w:bookmarkEnd w:id="68"/>
    </w:p>
    <w:p w:rsidR="005C0F36" w:rsidRPr="005C0F36" w:rsidRDefault="005C0F36" w:rsidP="005C0F36">
      <w:pPr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9" w:name="100083"/>
      <w:bookmarkEnd w:id="69"/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Основания прекращения учета несовершеннолетних</w:t>
      </w:r>
    </w:p>
    <w:p w:rsidR="005C0F36" w:rsidRPr="005C0F36" w:rsidRDefault="005C0F36" w:rsidP="005C0F36">
      <w:pPr>
        <w:spacing w:after="300" w:line="29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0F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образовательных организациях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0" w:name="100084"/>
      <w:bookmarkEnd w:id="70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Основаниями прекращения учета несовершеннолетних обучающихся в образовательной организации являются: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1" w:name="100085"/>
      <w:bookmarkEnd w:id="7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прекращение образовательных отношений между несовершеннолетним и образовательной организацией;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2" w:name="100086"/>
      <w:bookmarkEnd w:id="72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достижение восемнадцатилетнего возраста;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3" w:name="100087"/>
      <w:bookmarkEnd w:id="73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4" w:name="100088"/>
      <w:bookmarkEnd w:id="74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5.2. В отношении несовершеннолетних, указанных в </w:t>
      </w:r>
      <w:hyperlink r:id="rId24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"а"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Примерного положения, прекращение учета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при наличии постановления территориальной (муниципальной) комиссии по делам несовершеннолетних и защите их прав о прекращении индивидуальной профилактической работы.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5" w:name="100089"/>
      <w:bookmarkEnd w:id="75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выбытия несовершеннолетнего, подлежащего учету, указанного в </w:t>
      </w:r>
      <w:hyperlink r:id="rId25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"а"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территориальную (муниципальную) комиссию по делам несовершеннолетних и защите их прав, в образовательную организацию, в которой несовершеннолетний продолжает обучение.</w:t>
      </w:r>
      <w:proofErr w:type="gramEnd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6" w:name="100090"/>
      <w:bookmarkEnd w:id="76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отношении несовершеннолетних, указанных в </w:t>
      </w:r>
      <w:hyperlink r:id="rId26" w:anchor="zFgHcLMJysgQ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подпункте "б" пункта 2.1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Примерного положения, учет прекращается по мотивированному представлению </w:t>
      </w:r>
      <w:hyperlink r:id="rId27" w:anchor="DT37QUJNRw53" w:history="1">
        <w:r w:rsidRPr="005C0F36">
          <w:rPr>
            <w:rFonts w:ascii="Times New Roman" w:eastAsia="Times New Roman" w:hAnsi="Times New Roman" w:cs="Times New Roman"/>
            <w:sz w:val="24"/>
            <w:szCs w:val="24"/>
            <w:u w:val="single"/>
            <w:bdr w:val="none" w:sz="0" w:space="0" w:color="auto" w:frame="1"/>
            <w:lang w:eastAsia="ru-RU"/>
          </w:rPr>
          <w:t>(приложение 6)</w:t>
        </w:r>
      </w:hyperlink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социального педагога, классного руководителя, педагога-психолога, направленному руководителю образовательной организации или в уполномоченное структурное подразделение либо в коллегиальный орган образовательной организации, которое подлежит рассмотрению в возможно короткие сроки (не более пяти рабочих дней с момента поступления).</w:t>
      </w:r>
      <w:proofErr w:type="gramEnd"/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7" w:name="100091"/>
      <w:bookmarkEnd w:id="77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8" w:name="100092"/>
      <w:bookmarkEnd w:id="78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прекращении учета;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9" w:name="100093"/>
      <w:bookmarkEnd w:id="79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прекращении учета и об организации </w:t>
      </w:r>
      <w:proofErr w:type="gramStart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0" w:name="100094"/>
      <w:bookmarkEnd w:id="80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отказе в прекращении учета.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1" w:name="100095"/>
      <w:bookmarkEnd w:id="81"/>
      <w:r w:rsidRPr="005C0F3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принятия решения об отказе в прекращении учета несо</w:t>
      </w:r>
      <w:r w:rsidRPr="005C0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учета.</w:t>
      </w:r>
    </w:p>
    <w:p w:rsidR="005C0F36" w:rsidRPr="005C0F36" w:rsidRDefault="005C0F36" w:rsidP="00200C7E">
      <w:pPr>
        <w:spacing w:after="0" w:line="293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2" w:name="100096"/>
      <w:bookmarkEnd w:id="82"/>
      <w:r w:rsidRPr="005C0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руководителя образовательной организации оформляется приказом, распоряжением либо наложением резолюции на представление о необходимости прекращения учета несовершеннолетнего.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3" w:name="100097"/>
      <w:bookmarkEnd w:id="83"/>
      <w:r w:rsidRPr="005C0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 прекращении учета несовершеннолетнего уполномоченного структурного подразделения либо коллегиального органа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4" w:name="100098"/>
      <w:bookmarkEnd w:id="84"/>
      <w:r w:rsidRPr="005C0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организации, а также территориальной (муниципальной) комиссии по делам несовершеннолетних и защите их прав.</w:t>
      </w:r>
    </w:p>
    <w:p w:rsidR="005C0F36" w:rsidRPr="005C0F36" w:rsidRDefault="005C0F36" w:rsidP="005C0F36">
      <w:pPr>
        <w:spacing w:after="0" w:line="293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5" w:name="100099"/>
      <w:bookmarkEnd w:id="85"/>
      <w:r w:rsidRPr="005C0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 </w:t>
      </w:r>
      <w:proofErr w:type="gramStart"/>
      <w:r w:rsidRPr="005C0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Лицом, ответственным за ведение учета, фиксируется в Журнале учета решение о прекращении учета несовершеннолетнего в образовательной организации с указанием оснований, а также обеспечивается направление</w:t>
      </w:r>
      <w:r w:rsidRPr="005C0F3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Pr="005C0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информации о прекращении учета несовершеннолетнего в территориальную (муниципальную) комиссию по делам несовершеннолетних и защите их прав в возможно короткие сроки (не более пяти рабочих дней с момента принятия решения).</w:t>
      </w:r>
      <w:proofErr w:type="gramEnd"/>
    </w:p>
    <w:p w:rsidR="00C30B37" w:rsidRPr="00200C7E" w:rsidRDefault="00C30B37">
      <w:pPr>
        <w:rPr>
          <w:rFonts w:ascii="Times New Roman" w:hAnsi="Times New Roman" w:cs="Times New Roman"/>
          <w:sz w:val="24"/>
          <w:szCs w:val="24"/>
        </w:rPr>
      </w:pPr>
    </w:p>
    <w:sectPr w:rsidR="00C30B37" w:rsidRPr="00200C7E" w:rsidSect="00200C7E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F36"/>
    <w:rsid w:val="00200C7E"/>
    <w:rsid w:val="005C0F36"/>
    <w:rsid w:val="007A3DA6"/>
    <w:rsid w:val="00C3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F36"/>
    <w:rPr>
      <w:rFonts w:ascii="Tahoma" w:hAnsi="Tahoma" w:cs="Tahoma"/>
      <w:sz w:val="16"/>
      <w:szCs w:val="16"/>
    </w:rPr>
  </w:style>
  <w:style w:type="paragraph" w:customStyle="1" w:styleId="pcenter">
    <w:name w:val="pcenter"/>
    <w:basedOn w:val="a"/>
    <w:rsid w:val="005C0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F36"/>
    <w:rPr>
      <w:rFonts w:ascii="Tahoma" w:hAnsi="Tahoma" w:cs="Tahoma"/>
      <w:sz w:val="16"/>
      <w:szCs w:val="16"/>
    </w:rPr>
  </w:style>
  <w:style w:type="paragraph" w:customStyle="1" w:styleId="pcenter">
    <w:name w:val="pcenter"/>
    <w:basedOn w:val="a"/>
    <w:rsid w:val="005C0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7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8609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65627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08080"/>
                        <w:left w:val="single" w:sz="6" w:space="0" w:color="808080"/>
                        <w:bottom w:val="single" w:sz="6" w:space="0" w:color="808080"/>
                        <w:right w:val="single" w:sz="6" w:space="0" w:color="808080"/>
                      </w:divBdr>
                    </w:div>
                  </w:divsChild>
                </w:div>
              </w:divsChild>
            </w:div>
          </w:divsChild>
        </w:div>
        <w:div w:id="8375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98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8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531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06039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38769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08080"/>
                        <w:left w:val="single" w:sz="6" w:space="0" w:color="808080"/>
                        <w:bottom w:val="single" w:sz="6" w:space="0" w:color="808080"/>
                        <w:right w:val="single" w:sz="6" w:space="0" w:color="808080"/>
                      </w:divBdr>
                    </w:div>
                  </w:divsChild>
                </w:div>
              </w:divsChild>
            </w:div>
          </w:divsChild>
        </w:div>
        <w:div w:id="1518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9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73222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90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22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federalnyi-zakon-ot-24061999-n-120-fz-ob/glava-i/statia-5/" TargetMode="External"/><Relationship Id="rId13" Type="http://schemas.openxmlformats.org/officeDocument/2006/relationships/hyperlink" Target="https://sudact.ru/law/pismo-minprosveshcheniia-rossii-ot-23082021-n-07-4715/" TargetMode="External"/><Relationship Id="rId18" Type="http://schemas.openxmlformats.org/officeDocument/2006/relationships/hyperlink" Target="https://sudact.ru/law/pismo-minprosveshcheniia-rossii-ot-23082021-n-07-4715/" TargetMode="External"/><Relationship Id="rId26" Type="http://schemas.openxmlformats.org/officeDocument/2006/relationships/hyperlink" Target="https://sudact.ru/law/pismo-minprosveshcheniia-rossii-ot-23082021-n-07-4715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udact.ru/law/pismo-minprosveshcheniia-rossii-ot-23082021-n-07-4715/" TargetMode="External"/><Relationship Id="rId7" Type="http://schemas.openxmlformats.org/officeDocument/2006/relationships/hyperlink" Target="https://sudact.ru/law/pismo-minprosveshcheniia-rossii-ot-23082021-n-07-4715/" TargetMode="External"/><Relationship Id="rId12" Type="http://schemas.openxmlformats.org/officeDocument/2006/relationships/hyperlink" Target="https://sudact.ru/law/pismo-minprosveshcheniia-rossii-ot-23082021-n-07-4715/" TargetMode="External"/><Relationship Id="rId17" Type="http://schemas.openxmlformats.org/officeDocument/2006/relationships/hyperlink" Target="https://sudact.ru/law/pismo-minprosveshcheniia-rossii-ot-23082021-n-07-4715/" TargetMode="External"/><Relationship Id="rId25" Type="http://schemas.openxmlformats.org/officeDocument/2006/relationships/hyperlink" Target="https://sudact.ru/law/pismo-minprosveshcheniia-rossii-ot-23082021-n-07-4715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sudact.ru/law/pismo-minprosveshcheniia-rossii-ot-23082021-n-07-4715/" TargetMode="External"/><Relationship Id="rId20" Type="http://schemas.openxmlformats.org/officeDocument/2006/relationships/hyperlink" Target="https://sudact.ru/law/pismo-minprosveshcheniia-rossii-ot-23082021-n-07-4715/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udact.ru/law/pismo-minprosveshcheniia-rossii-ot-23082021-n-07-4715/" TargetMode="External"/><Relationship Id="rId11" Type="http://schemas.openxmlformats.org/officeDocument/2006/relationships/hyperlink" Target="https://sudact.ru/law/federalnyi-zakon-ot-24061999-n-120-fz-ob/glava-i/statia-5/" TargetMode="External"/><Relationship Id="rId24" Type="http://schemas.openxmlformats.org/officeDocument/2006/relationships/hyperlink" Target="https://sudact.ru/law/pismo-minprosveshcheniia-rossii-ot-23082021-n-07-4715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sudact.ru/law/federalnyi-zakon-ot-24061999-n-120-fz-ob/glava-i/statia-5/" TargetMode="External"/><Relationship Id="rId23" Type="http://schemas.openxmlformats.org/officeDocument/2006/relationships/hyperlink" Target="https://sudact.ru/law/pismo-minprosveshcheniia-rossii-ot-23082021-n-07-4715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sudact.ru/law/pismo-minprosveshcheniia-rossii-ot-23082021-n-07-4715/" TargetMode="External"/><Relationship Id="rId19" Type="http://schemas.openxmlformats.org/officeDocument/2006/relationships/hyperlink" Target="https://sudact.ru/law/pismo-minprosveshcheniia-rossii-ot-23082021-n-07-471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federalnyi-zakon-ot-24061999-n-120-fz-ob/glava-i/statia-5/" TargetMode="External"/><Relationship Id="rId14" Type="http://schemas.openxmlformats.org/officeDocument/2006/relationships/hyperlink" Target="https://sudact.ru/law/federalnyi-zakon-ot-24061999-n-120-fz-ob/glava-i/statia-6/" TargetMode="External"/><Relationship Id="rId22" Type="http://schemas.openxmlformats.org/officeDocument/2006/relationships/hyperlink" Target="https://sudact.ru/law/pismo-minprosveshcheniia-rossii-ot-23082021-n-07-4715/" TargetMode="External"/><Relationship Id="rId27" Type="http://schemas.openxmlformats.org/officeDocument/2006/relationships/hyperlink" Target="https://sudact.ru/law/pismo-minprosveshcheniia-rossii-ot-23082021-n-07-471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2899</Words>
  <Characters>16529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2022-11-21T16:31:00Z</dcterms:created>
  <dcterms:modified xsi:type="dcterms:W3CDTF">2022-11-21T16:31:00Z</dcterms:modified>
</cp:coreProperties>
</file>